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26" w:rsidRPr="003C11A9" w:rsidRDefault="00E61853" w:rsidP="00E61853">
      <w:pPr>
        <w:jc w:val="center"/>
        <w:rPr>
          <w:rFonts w:ascii="Verdana" w:hAnsi="Verdana"/>
          <w:b/>
          <w:sz w:val="28"/>
          <w:szCs w:val="28"/>
        </w:rPr>
      </w:pPr>
      <w:bookmarkStart w:id="0" w:name="_GoBack"/>
      <w:bookmarkEnd w:id="0"/>
      <w:r w:rsidRPr="003C11A9">
        <w:rPr>
          <w:rFonts w:ascii="Verdana" w:hAnsi="Verdana"/>
          <w:b/>
          <w:sz w:val="28"/>
          <w:szCs w:val="28"/>
        </w:rPr>
        <w:t>TO THE HONOURABLE THE SPEAKER AND MEMBERS OF THE HOUSE OF REPRESENTATIVES.</w:t>
      </w:r>
    </w:p>
    <w:p w:rsidR="009850C2" w:rsidRDefault="009850C2" w:rsidP="00001B2C">
      <w:pPr>
        <w:jc w:val="both"/>
        <w:rPr>
          <w:rFonts w:ascii="Verdana" w:hAnsi="Verdana"/>
        </w:rPr>
      </w:pPr>
    </w:p>
    <w:p w:rsidR="00E61853" w:rsidRPr="003C11A9" w:rsidRDefault="00E61853" w:rsidP="00001B2C">
      <w:pPr>
        <w:jc w:val="both"/>
        <w:rPr>
          <w:rFonts w:ascii="Verdana" w:hAnsi="Verdana"/>
        </w:rPr>
      </w:pPr>
      <w:r w:rsidRPr="003C11A9">
        <w:rPr>
          <w:rFonts w:ascii="Verdana" w:hAnsi="Verdana"/>
        </w:rPr>
        <w:t>This petition of James Glen Hislop draws the attention of the House injustices in the Defence Forc</w:t>
      </w:r>
      <w:r w:rsidR="005758BB" w:rsidRPr="003C11A9">
        <w:rPr>
          <w:rFonts w:ascii="Verdana" w:hAnsi="Verdana"/>
        </w:rPr>
        <w:t xml:space="preserve">e Retirement and Death (DFRDB) </w:t>
      </w:r>
      <w:r w:rsidRPr="003C11A9">
        <w:rPr>
          <w:rFonts w:ascii="Verdana" w:hAnsi="Verdana"/>
        </w:rPr>
        <w:t>Scheme, in that:</w:t>
      </w:r>
    </w:p>
    <w:p w:rsidR="00E61853" w:rsidRDefault="00E61853" w:rsidP="00001B2C">
      <w:pPr>
        <w:pStyle w:val="ListParagraph"/>
        <w:numPr>
          <w:ilvl w:val="0"/>
          <w:numId w:val="1"/>
        </w:numPr>
        <w:ind w:left="709" w:hanging="425"/>
        <w:jc w:val="both"/>
        <w:rPr>
          <w:rFonts w:ascii="Verdana" w:hAnsi="Verdana"/>
        </w:rPr>
      </w:pPr>
      <w:r w:rsidRPr="003C11A9">
        <w:rPr>
          <w:rFonts w:ascii="Verdana" w:hAnsi="Verdana"/>
        </w:rPr>
        <w:t>During the period from 1991 to 2014, the benefits of all DFRDB recipients were reduced permanently, by almost one third, through the use of the Consumer Price Index in the calculation of automatic cost of living adjustments.</w:t>
      </w:r>
    </w:p>
    <w:p w:rsidR="003C11A9" w:rsidRPr="003C11A9" w:rsidRDefault="003C11A9" w:rsidP="003C11A9">
      <w:pPr>
        <w:pStyle w:val="ListParagraph"/>
        <w:ind w:left="709"/>
        <w:jc w:val="both"/>
        <w:rPr>
          <w:rFonts w:ascii="Verdana" w:hAnsi="Verdana"/>
        </w:rPr>
      </w:pPr>
    </w:p>
    <w:p w:rsidR="00E61853" w:rsidRDefault="00E61853" w:rsidP="00001B2C">
      <w:pPr>
        <w:pStyle w:val="ListParagraph"/>
        <w:numPr>
          <w:ilvl w:val="0"/>
          <w:numId w:val="1"/>
        </w:numPr>
        <w:ind w:left="709" w:hanging="425"/>
        <w:jc w:val="both"/>
        <w:rPr>
          <w:rFonts w:ascii="Verdana" w:hAnsi="Verdana"/>
        </w:rPr>
      </w:pPr>
      <w:r w:rsidRPr="003C11A9">
        <w:rPr>
          <w:rFonts w:ascii="Verdana" w:hAnsi="Verdana"/>
        </w:rPr>
        <w:t>The governing legislation, the DFRDB Act 1973, embodies a bogus indexation arrangement which denies the widows and dependent offspring of deceas</w:t>
      </w:r>
      <w:r w:rsidR="003C11A9">
        <w:rPr>
          <w:rFonts w:ascii="Verdana" w:hAnsi="Verdana"/>
        </w:rPr>
        <w:t>ed members, their full benefits.</w:t>
      </w:r>
    </w:p>
    <w:p w:rsidR="003C11A9" w:rsidRPr="003C11A9" w:rsidRDefault="003C11A9" w:rsidP="003C11A9">
      <w:pPr>
        <w:pStyle w:val="ListParagraph"/>
        <w:rPr>
          <w:rFonts w:ascii="Verdana" w:hAnsi="Verdana"/>
        </w:rPr>
      </w:pPr>
    </w:p>
    <w:p w:rsidR="00E61853" w:rsidRPr="003C11A9" w:rsidRDefault="00E61853" w:rsidP="00001B2C">
      <w:pPr>
        <w:pStyle w:val="ListParagraph"/>
        <w:numPr>
          <w:ilvl w:val="0"/>
          <w:numId w:val="1"/>
        </w:numPr>
        <w:ind w:left="709" w:hanging="425"/>
        <w:jc w:val="both"/>
        <w:rPr>
          <w:rFonts w:ascii="Verdana" w:hAnsi="Verdana"/>
        </w:rPr>
      </w:pPr>
      <w:r w:rsidRPr="003C11A9">
        <w:rPr>
          <w:rFonts w:ascii="Verdana" w:hAnsi="Verdana"/>
        </w:rPr>
        <w:t>That legislation also embodies a</w:t>
      </w:r>
      <w:r w:rsidR="00001B2C" w:rsidRPr="003C11A9">
        <w:rPr>
          <w:rFonts w:ascii="Verdana" w:hAnsi="Verdana"/>
        </w:rPr>
        <w:t xml:space="preserve"> </w:t>
      </w:r>
      <w:r w:rsidRPr="003C11A9">
        <w:rPr>
          <w:rFonts w:ascii="Verdana" w:hAnsi="Verdana"/>
        </w:rPr>
        <w:t>commutation arrangement, based on outdated life expectancy tables, wh</w:t>
      </w:r>
      <w:r w:rsidR="00BF6C56" w:rsidRPr="003C11A9">
        <w:rPr>
          <w:rFonts w:ascii="Verdana" w:hAnsi="Verdana"/>
        </w:rPr>
        <w:t xml:space="preserve">ere members who opted to take an advance on their retirement pay entitlement are required to </w:t>
      </w:r>
      <w:r w:rsidR="004913E7" w:rsidRPr="003C11A9">
        <w:rPr>
          <w:rFonts w:ascii="Verdana" w:hAnsi="Verdana"/>
        </w:rPr>
        <w:t>repa</w:t>
      </w:r>
      <w:r w:rsidR="00BF6C56" w:rsidRPr="003C11A9">
        <w:rPr>
          <w:rFonts w:ascii="Verdana" w:hAnsi="Verdana"/>
        </w:rPr>
        <w:t xml:space="preserve">y </w:t>
      </w:r>
      <w:r w:rsidR="004913E7" w:rsidRPr="003C11A9">
        <w:rPr>
          <w:rFonts w:ascii="Verdana" w:hAnsi="Verdana"/>
        </w:rPr>
        <w:t>that advance many times over due to the effects of inflation and a significant increase in life expectancy</w:t>
      </w:r>
      <w:r w:rsidRPr="003C11A9">
        <w:rPr>
          <w:rFonts w:ascii="Verdana" w:hAnsi="Verdana"/>
        </w:rPr>
        <w:t>.</w:t>
      </w:r>
    </w:p>
    <w:p w:rsidR="00E61853" w:rsidRPr="003C11A9" w:rsidRDefault="00E61853" w:rsidP="00001B2C">
      <w:pPr>
        <w:jc w:val="both"/>
        <w:rPr>
          <w:rFonts w:ascii="Verdana" w:hAnsi="Verdana"/>
        </w:rPr>
      </w:pPr>
      <w:r w:rsidRPr="003C11A9">
        <w:rPr>
          <w:rFonts w:ascii="Verdana" w:hAnsi="Verdana"/>
        </w:rPr>
        <w:t>I ask the House to:</w:t>
      </w:r>
    </w:p>
    <w:p w:rsidR="00E61853" w:rsidRDefault="00E61853" w:rsidP="00001B2C">
      <w:pPr>
        <w:pStyle w:val="ListParagraph"/>
        <w:numPr>
          <w:ilvl w:val="0"/>
          <w:numId w:val="2"/>
        </w:numPr>
        <w:ind w:left="709" w:hanging="425"/>
        <w:jc w:val="both"/>
        <w:rPr>
          <w:rFonts w:ascii="Verdana" w:hAnsi="Verdana"/>
        </w:rPr>
      </w:pPr>
      <w:r w:rsidRPr="003C11A9">
        <w:rPr>
          <w:rFonts w:ascii="Verdana" w:hAnsi="Verdana"/>
        </w:rPr>
        <w:t xml:space="preserve">Restore </w:t>
      </w:r>
      <w:r w:rsidR="004913E7" w:rsidRPr="003C11A9">
        <w:rPr>
          <w:rFonts w:ascii="Verdana" w:hAnsi="Verdana"/>
        </w:rPr>
        <w:t>all</w:t>
      </w:r>
      <w:r w:rsidRPr="003C11A9">
        <w:rPr>
          <w:rFonts w:ascii="Verdana" w:hAnsi="Verdana"/>
        </w:rPr>
        <w:t xml:space="preserve"> DFRDB benefits so they are relevant to the floor rate of Male Total Average Weekly Earnings.</w:t>
      </w:r>
    </w:p>
    <w:p w:rsidR="003C11A9" w:rsidRPr="003C11A9" w:rsidRDefault="003C11A9" w:rsidP="003C11A9">
      <w:pPr>
        <w:pStyle w:val="ListParagraph"/>
        <w:ind w:left="709"/>
        <w:jc w:val="both"/>
        <w:rPr>
          <w:rFonts w:ascii="Verdana" w:hAnsi="Verdana"/>
        </w:rPr>
      </w:pPr>
    </w:p>
    <w:p w:rsidR="00E61853" w:rsidRDefault="00E61853" w:rsidP="00001B2C">
      <w:pPr>
        <w:pStyle w:val="ListParagraph"/>
        <w:numPr>
          <w:ilvl w:val="0"/>
          <w:numId w:val="2"/>
        </w:numPr>
        <w:ind w:left="709" w:hanging="425"/>
        <w:jc w:val="both"/>
        <w:rPr>
          <w:rFonts w:ascii="Verdana" w:hAnsi="Verdana"/>
        </w:rPr>
      </w:pPr>
      <w:r w:rsidRPr="003C11A9">
        <w:rPr>
          <w:rFonts w:ascii="Verdana" w:hAnsi="Verdana"/>
        </w:rPr>
        <w:t>Repeal section 98B (5)</w:t>
      </w:r>
      <w:r w:rsidR="003B5435" w:rsidRPr="003C11A9">
        <w:rPr>
          <w:rFonts w:ascii="Verdana" w:hAnsi="Verdana"/>
        </w:rPr>
        <w:t xml:space="preserve"> of the DFRDB Act in its entire</w:t>
      </w:r>
      <w:r w:rsidRPr="003C11A9">
        <w:rPr>
          <w:rFonts w:ascii="Verdana" w:hAnsi="Verdana"/>
        </w:rPr>
        <w:t>ty</w:t>
      </w:r>
      <w:r w:rsidR="003C11A9">
        <w:rPr>
          <w:rFonts w:ascii="Verdana" w:hAnsi="Verdana"/>
        </w:rPr>
        <w:t>.</w:t>
      </w:r>
    </w:p>
    <w:p w:rsidR="003C11A9" w:rsidRPr="003C11A9" w:rsidRDefault="003C11A9" w:rsidP="003C11A9">
      <w:pPr>
        <w:pStyle w:val="ListParagraph"/>
        <w:ind w:left="709"/>
        <w:jc w:val="both"/>
        <w:rPr>
          <w:rFonts w:ascii="Verdana" w:hAnsi="Verdana"/>
        </w:rPr>
      </w:pPr>
    </w:p>
    <w:p w:rsidR="00E56A04" w:rsidRPr="003C11A9" w:rsidRDefault="00E61853" w:rsidP="00001B2C">
      <w:pPr>
        <w:pStyle w:val="ListParagraph"/>
        <w:numPr>
          <w:ilvl w:val="0"/>
          <w:numId w:val="2"/>
        </w:numPr>
        <w:ind w:left="709" w:hanging="425"/>
        <w:jc w:val="both"/>
        <w:rPr>
          <w:rFonts w:ascii="Verdana" w:hAnsi="Verdana"/>
        </w:rPr>
      </w:pPr>
      <w:r w:rsidRPr="003C11A9">
        <w:rPr>
          <w:rFonts w:ascii="Verdana" w:hAnsi="Verdana"/>
        </w:rPr>
        <w:t xml:space="preserve">Amend section 24 of the DFRDB Act so that </w:t>
      </w:r>
      <w:r w:rsidR="003C11A9" w:rsidRPr="003C11A9">
        <w:rPr>
          <w:rFonts w:ascii="Verdana" w:hAnsi="Verdana"/>
        </w:rPr>
        <w:t>when the</w:t>
      </w:r>
      <w:r w:rsidRPr="003C11A9">
        <w:rPr>
          <w:rFonts w:ascii="Verdana" w:hAnsi="Verdana"/>
        </w:rPr>
        <w:t xml:space="preserve"> commutation lump sum advanced </w:t>
      </w:r>
      <w:r w:rsidR="003C11A9" w:rsidRPr="003C11A9">
        <w:rPr>
          <w:rFonts w:ascii="Verdana" w:hAnsi="Verdana"/>
        </w:rPr>
        <w:t>has been recovered in full by the Commonwealth, retirement pay is restored to its full rate</w:t>
      </w:r>
      <w:r w:rsidR="00E56A04" w:rsidRPr="003C11A9">
        <w:rPr>
          <w:rFonts w:ascii="Verdana" w:hAnsi="Verdana"/>
        </w:rPr>
        <w:t>.</w:t>
      </w:r>
    </w:p>
    <w:p w:rsidR="00E56A04" w:rsidRPr="003C11A9" w:rsidRDefault="00E56A04" w:rsidP="00E56A04">
      <w:pPr>
        <w:rPr>
          <w:rFonts w:ascii="Verdana" w:hAnsi="Verdana"/>
        </w:rPr>
      </w:pPr>
    </w:p>
    <w:p w:rsidR="00E61853" w:rsidRPr="003C11A9" w:rsidRDefault="00E56A04" w:rsidP="00E56A04">
      <w:pPr>
        <w:rPr>
          <w:rFonts w:ascii="Verdana" w:hAnsi="Verdana"/>
          <w:b/>
        </w:rPr>
      </w:pPr>
      <w:r w:rsidRPr="003C11A9">
        <w:rPr>
          <w:rFonts w:ascii="Verdana" w:hAnsi="Verdana"/>
          <w:b/>
        </w:rPr>
        <w:t>PRINCIPAL PETITIONER</w:t>
      </w:r>
    </w:p>
    <w:p w:rsidR="00E56A04" w:rsidRPr="003C11A9" w:rsidRDefault="00E56A04" w:rsidP="00E56A04">
      <w:pPr>
        <w:rPr>
          <w:rFonts w:ascii="Verdana" w:hAnsi="Verdana"/>
        </w:rPr>
      </w:pPr>
      <w:r w:rsidRPr="003C11A9">
        <w:rPr>
          <w:rFonts w:ascii="Verdana" w:hAnsi="Verdana"/>
        </w:rPr>
        <w:t>Name:</w:t>
      </w:r>
      <w:r w:rsidR="00001B2C" w:rsidRPr="003C11A9">
        <w:rPr>
          <w:rFonts w:ascii="Verdana" w:hAnsi="Verdana"/>
        </w:rPr>
        <w:tab/>
      </w:r>
      <w:r w:rsidRPr="003C11A9">
        <w:rPr>
          <w:rFonts w:ascii="Verdana" w:hAnsi="Verdana"/>
          <w:b/>
        </w:rPr>
        <w:t>James Glen Hislop</w:t>
      </w:r>
      <w:r w:rsidRPr="003C11A9">
        <w:rPr>
          <w:rFonts w:ascii="Verdana" w:hAnsi="Verdana"/>
        </w:rPr>
        <w:tab/>
      </w:r>
      <w:r w:rsidRPr="003C11A9">
        <w:rPr>
          <w:rFonts w:ascii="Verdana" w:hAnsi="Verdana"/>
        </w:rPr>
        <w:tab/>
      </w:r>
      <w:r w:rsidR="004210C0" w:rsidRPr="003C11A9">
        <w:rPr>
          <w:rFonts w:ascii="Verdana" w:hAnsi="Verdana"/>
        </w:rPr>
        <w:t>Signature</w:t>
      </w:r>
      <w:r w:rsidR="00001B2C" w:rsidRPr="003C11A9">
        <w:rPr>
          <w:rFonts w:ascii="Verdana" w:hAnsi="Verdana"/>
        </w:rPr>
        <w:tab/>
        <w:t>____</w:t>
      </w:r>
      <w:r w:rsidR="004210C0" w:rsidRPr="003C11A9">
        <w:rPr>
          <w:rFonts w:ascii="Verdana" w:hAnsi="Verdana"/>
        </w:rPr>
        <w:t>________________</w:t>
      </w:r>
    </w:p>
    <w:p w:rsidR="00E56A04" w:rsidRPr="003C11A9" w:rsidRDefault="00E56A04" w:rsidP="00001B2C">
      <w:pPr>
        <w:spacing w:after="0"/>
        <w:rPr>
          <w:rFonts w:ascii="Verdana" w:hAnsi="Verdana"/>
        </w:rPr>
      </w:pPr>
      <w:r w:rsidRPr="003C11A9">
        <w:rPr>
          <w:rFonts w:ascii="Verdana" w:hAnsi="Verdana"/>
        </w:rPr>
        <w:t>Address:</w:t>
      </w:r>
      <w:r w:rsidR="00001B2C" w:rsidRPr="003C11A9">
        <w:rPr>
          <w:rFonts w:ascii="Verdana" w:hAnsi="Verdana"/>
        </w:rPr>
        <w:tab/>
      </w:r>
      <w:r w:rsidRPr="003C11A9">
        <w:rPr>
          <w:rFonts w:ascii="Verdana" w:hAnsi="Verdana"/>
          <w:b/>
        </w:rPr>
        <w:t xml:space="preserve">2 </w:t>
      </w:r>
      <w:proofErr w:type="spellStart"/>
      <w:r w:rsidRPr="003C11A9">
        <w:rPr>
          <w:rFonts w:ascii="Verdana" w:hAnsi="Verdana"/>
          <w:b/>
        </w:rPr>
        <w:t>Heatherly</w:t>
      </w:r>
      <w:proofErr w:type="spellEnd"/>
      <w:r w:rsidRPr="003C11A9">
        <w:rPr>
          <w:rFonts w:ascii="Verdana" w:hAnsi="Verdana"/>
          <w:b/>
        </w:rPr>
        <w:t xml:space="preserve"> C</w:t>
      </w:r>
      <w:r w:rsidR="00001B2C" w:rsidRPr="003C11A9">
        <w:rPr>
          <w:rFonts w:ascii="Verdana" w:hAnsi="Verdana"/>
          <w:b/>
        </w:rPr>
        <w:t>ou</w:t>
      </w:r>
      <w:r w:rsidRPr="003C11A9">
        <w:rPr>
          <w:rFonts w:ascii="Verdana" w:hAnsi="Verdana"/>
          <w:b/>
        </w:rPr>
        <w:t>rt</w:t>
      </w:r>
    </w:p>
    <w:p w:rsidR="00E56A04" w:rsidRPr="003C11A9" w:rsidRDefault="00E56A04" w:rsidP="00001B2C">
      <w:pPr>
        <w:ind w:left="720" w:firstLine="720"/>
        <w:rPr>
          <w:rFonts w:ascii="Verdana" w:hAnsi="Verdana"/>
        </w:rPr>
      </w:pPr>
      <w:proofErr w:type="spellStart"/>
      <w:r w:rsidRPr="003C11A9">
        <w:rPr>
          <w:rFonts w:ascii="Verdana" w:hAnsi="Verdana"/>
          <w:b/>
        </w:rPr>
        <w:t>Wodonga</w:t>
      </w:r>
      <w:proofErr w:type="spellEnd"/>
      <w:r w:rsidRPr="003C11A9">
        <w:rPr>
          <w:rFonts w:ascii="Verdana" w:hAnsi="Verdana"/>
          <w:b/>
        </w:rPr>
        <w:t xml:space="preserve"> VIC</w:t>
      </w:r>
      <w:r w:rsidRPr="003C11A9">
        <w:rPr>
          <w:rFonts w:ascii="Verdana" w:hAnsi="Verdana"/>
        </w:rPr>
        <w:tab/>
      </w:r>
      <w:r w:rsidRPr="003C11A9">
        <w:rPr>
          <w:rFonts w:ascii="Verdana" w:hAnsi="Verdana"/>
        </w:rPr>
        <w:tab/>
      </w:r>
      <w:r w:rsidRPr="003C11A9">
        <w:rPr>
          <w:rFonts w:ascii="Verdana" w:hAnsi="Verdana"/>
        </w:rPr>
        <w:tab/>
        <w:t>Postcode</w:t>
      </w:r>
      <w:r w:rsidR="00001B2C" w:rsidRPr="003C11A9">
        <w:rPr>
          <w:rFonts w:ascii="Verdana" w:hAnsi="Verdana"/>
        </w:rPr>
        <w:t>:</w:t>
      </w:r>
      <w:r w:rsidR="00001B2C" w:rsidRPr="003C11A9">
        <w:rPr>
          <w:rFonts w:ascii="Verdana" w:hAnsi="Verdana"/>
        </w:rPr>
        <w:tab/>
      </w:r>
      <w:r w:rsidRPr="003C11A9">
        <w:rPr>
          <w:rFonts w:ascii="Verdana" w:hAnsi="Verdana"/>
          <w:b/>
        </w:rPr>
        <w:t>3690</w:t>
      </w:r>
    </w:p>
    <w:p w:rsidR="003C11A9" w:rsidRPr="003C11A9" w:rsidRDefault="00E56A04" w:rsidP="003C4EDD">
      <w:pPr>
        <w:rPr>
          <w:rFonts w:ascii="Verdana" w:hAnsi="Verdana"/>
          <w:b/>
        </w:rPr>
      </w:pPr>
      <w:r w:rsidRPr="003C11A9">
        <w:rPr>
          <w:rFonts w:ascii="Verdana" w:hAnsi="Verdana"/>
        </w:rPr>
        <w:t>Email:</w:t>
      </w:r>
      <w:r w:rsidR="00001B2C" w:rsidRPr="003C11A9">
        <w:rPr>
          <w:rFonts w:ascii="Verdana" w:hAnsi="Verdana"/>
        </w:rPr>
        <w:tab/>
      </w:r>
      <w:r w:rsidR="00001B2C" w:rsidRPr="003C11A9">
        <w:rPr>
          <w:rFonts w:ascii="Verdana" w:hAnsi="Verdana"/>
        </w:rPr>
        <w:tab/>
      </w:r>
      <w:hyperlink r:id="rId6" w:history="1">
        <w:r w:rsidRPr="003C11A9">
          <w:rPr>
            <w:rStyle w:val="Hyperlink"/>
            <w:rFonts w:ascii="Verdana" w:hAnsi="Verdana"/>
          </w:rPr>
          <w:t>jghislop1937@hotmail.com</w:t>
        </w:r>
      </w:hyperlink>
      <w:r w:rsidRPr="003C11A9">
        <w:rPr>
          <w:rFonts w:ascii="Verdana" w:hAnsi="Verdana"/>
        </w:rPr>
        <w:tab/>
        <w:t>Telephone</w:t>
      </w:r>
      <w:r w:rsidR="00001B2C" w:rsidRPr="003C11A9">
        <w:rPr>
          <w:rFonts w:ascii="Verdana" w:hAnsi="Verdana"/>
        </w:rPr>
        <w:t>:</w:t>
      </w:r>
      <w:r w:rsidR="00001B2C" w:rsidRPr="003C11A9">
        <w:rPr>
          <w:rFonts w:ascii="Verdana" w:hAnsi="Verdana"/>
        </w:rPr>
        <w:tab/>
      </w:r>
      <w:r w:rsidRPr="003C11A9">
        <w:rPr>
          <w:rFonts w:ascii="Verdana" w:hAnsi="Verdana"/>
          <w:b/>
        </w:rPr>
        <w:t>02 6024</w:t>
      </w:r>
      <w:r w:rsidR="00001B2C" w:rsidRPr="003C11A9">
        <w:rPr>
          <w:rFonts w:ascii="Verdana" w:hAnsi="Verdana"/>
          <w:b/>
        </w:rPr>
        <w:t xml:space="preserve"> </w:t>
      </w:r>
      <w:r w:rsidRPr="003C11A9">
        <w:rPr>
          <w:rFonts w:ascii="Verdana" w:hAnsi="Verdana"/>
          <w:b/>
        </w:rPr>
        <w:t>6492</w:t>
      </w:r>
    </w:p>
    <w:p w:rsidR="003C11A9" w:rsidRDefault="003C11A9">
      <w:pPr>
        <w:rPr>
          <w:b/>
          <w:sz w:val="28"/>
          <w:szCs w:val="28"/>
        </w:rPr>
      </w:pPr>
      <w:r>
        <w:rPr>
          <w:b/>
          <w:sz w:val="28"/>
          <w:szCs w:val="28"/>
        </w:rPr>
        <w:br w:type="page"/>
      </w:r>
    </w:p>
    <w:p w:rsidR="003C11A9" w:rsidRPr="00F610F1" w:rsidRDefault="003C11A9" w:rsidP="003C11A9">
      <w:pPr>
        <w:rPr>
          <w:rFonts w:ascii="Verdana" w:hAnsi="Verdana" w:cs="Arial"/>
        </w:rPr>
      </w:pPr>
      <w:r w:rsidRPr="00F610F1">
        <w:rPr>
          <w:rFonts w:ascii="Verdana" w:hAnsi="Verdana" w:cs="Arial"/>
        </w:rPr>
        <w:lastRenderedPageBreak/>
        <w:t>We ask the House to:</w:t>
      </w:r>
    </w:p>
    <w:p w:rsidR="003C11A9" w:rsidRDefault="003C11A9" w:rsidP="003C11A9">
      <w:pPr>
        <w:pStyle w:val="ListParagraph"/>
        <w:numPr>
          <w:ilvl w:val="0"/>
          <w:numId w:val="4"/>
        </w:numPr>
        <w:ind w:left="709" w:hanging="425"/>
        <w:jc w:val="both"/>
        <w:rPr>
          <w:rFonts w:ascii="Verdana" w:hAnsi="Verdana"/>
        </w:rPr>
      </w:pPr>
      <w:r w:rsidRPr="003C11A9">
        <w:rPr>
          <w:rFonts w:ascii="Verdana" w:hAnsi="Verdana"/>
        </w:rPr>
        <w:t>Restore all DFRDB benefits so they are relevant to the floor rate of Male Total Average Weekly Earnings.</w:t>
      </w:r>
    </w:p>
    <w:p w:rsidR="003C11A9" w:rsidRPr="003C11A9" w:rsidRDefault="003C11A9" w:rsidP="004B0388">
      <w:pPr>
        <w:pStyle w:val="ListParagraph"/>
        <w:ind w:left="709"/>
        <w:jc w:val="both"/>
        <w:rPr>
          <w:rFonts w:ascii="Verdana" w:hAnsi="Verdana"/>
        </w:rPr>
      </w:pPr>
    </w:p>
    <w:p w:rsidR="003C11A9" w:rsidRDefault="003C11A9" w:rsidP="003C11A9">
      <w:pPr>
        <w:pStyle w:val="ListParagraph"/>
        <w:numPr>
          <w:ilvl w:val="0"/>
          <w:numId w:val="4"/>
        </w:numPr>
        <w:ind w:left="709" w:hanging="425"/>
        <w:jc w:val="both"/>
        <w:rPr>
          <w:rFonts w:ascii="Verdana" w:hAnsi="Verdana"/>
        </w:rPr>
      </w:pPr>
      <w:r w:rsidRPr="003C11A9">
        <w:rPr>
          <w:rFonts w:ascii="Verdana" w:hAnsi="Verdana"/>
        </w:rPr>
        <w:t>Repeal section 98B (5) of the DFRDB Act in its entirety</w:t>
      </w:r>
      <w:r>
        <w:rPr>
          <w:rFonts w:ascii="Verdana" w:hAnsi="Verdana"/>
        </w:rPr>
        <w:t>.</w:t>
      </w:r>
    </w:p>
    <w:p w:rsidR="003C11A9" w:rsidRPr="003C11A9" w:rsidRDefault="003C11A9" w:rsidP="004B0388">
      <w:pPr>
        <w:pStyle w:val="ListParagraph"/>
        <w:ind w:left="709"/>
        <w:jc w:val="both"/>
        <w:rPr>
          <w:rFonts w:ascii="Verdana" w:hAnsi="Verdana"/>
        </w:rPr>
      </w:pPr>
    </w:p>
    <w:p w:rsidR="003C11A9" w:rsidRPr="003C11A9" w:rsidRDefault="003C11A9" w:rsidP="003C11A9">
      <w:pPr>
        <w:pStyle w:val="ListParagraph"/>
        <w:numPr>
          <w:ilvl w:val="0"/>
          <w:numId w:val="4"/>
        </w:numPr>
        <w:ind w:left="709" w:hanging="425"/>
        <w:jc w:val="both"/>
        <w:rPr>
          <w:rFonts w:ascii="Verdana" w:hAnsi="Verdana"/>
        </w:rPr>
      </w:pPr>
      <w:r w:rsidRPr="003C11A9">
        <w:rPr>
          <w:rFonts w:ascii="Verdana" w:hAnsi="Verdana"/>
        </w:rPr>
        <w:t>Amend section 24 of the DFRDB Act so that when the commutation lump sum advanced has been recovered in full by the Commonwealth, retirement pay is restored to its full rate.</w:t>
      </w:r>
    </w:p>
    <w:tbl>
      <w:tblPr>
        <w:tblStyle w:val="TableGrid"/>
        <w:tblW w:w="0" w:type="auto"/>
        <w:jc w:val="center"/>
        <w:tblLook w:val="04A0" w:firstRow="1" w:lastRow="0" w:firstColumn="1" w:lastColumn="0" w:noHBand="0" w:noVBand="1"/>
      </w:tblPr>
      <w:tblGrid>
        <w:gridCol w:w="4764"/>
        <w:gridCol w:w="4764"/>
      </w:tblGrid>
      <w:tr w:rsidR="00FA0C22" w:rsidTr="004751EE">
        <w:trPr>
          <w:trHeight w:val="1123"/>
          <w:jc w:val="center"/>
        </w:trPr>
        <w:tc>
          <w:tcPr>
            <w:tcW w:w="4764" w:type="dxa"/>
            <w:vAlign w:val="center"/>
          </w:tcPr>
          <w:p w:rsidR="00FA0C22" w:rsidRPr="00BA20D5" w:rsidRDefault="00FA0C22" w:rsidP="00AA6722">
            <w:pPr>
              <w:jc w:val="center"/>
              <w:rPr>
                <w:rFonts w:ascii="Verdana" w:hAnsi="Verdana" w:cs="Arial"/>
                <w:b/>
              </w:rPr>
            </w:pPr>
            <w:r>
              <w:rPr>
                <w:rFonts w:ascii="Verdana" w:hAnsi="Verdana" w:cs="Arial"/>
                <w:b/>
              </w:rPr>
              <w:t>PRINTED NAME &amp; ADDRESS</w:t>
            </w:r>
          </w:p>
        </w:tc>
        <w:tc>
          <w:tcPr>
            <w:tcW w:w="4764" w:type="dxa"/>
            <w:vAlign w:val="center"/>
          </w:tcPr>
          <w:p w:rsidR="00FA0C22" w:rsidRPr="00BA20D5" w:rsidRDefault="00FA0C22" w:rsidP="00AA6722">
            <w:pPr>
              <w:jc w:val="center"/>
              <w:rPr>
                <w:rFonts w:ascii="Verdana" w:hAnsi="Verdana" w:cs="Arial"/>
                <w:b/>
              </w:rPr>
            </w:pPr>
            <w:r>
              <w:rPr>
                <w:rFonts w:ascii="Verdana" w:hAnsi="Verdana" w:cs="Arial"/>
                <w:b/>
              </w:rPr>
              <w:t>SIGNATURE</w:t>
            </w:r>
          </w:p>
        </w:tc>
      </w:tr>
      <w:tr w:rsidR="00FA0C22" w:rsidTr="004751EE">
        <w:trPr>
          <w:trHeight w:val="1424"/>
          <w:jc w:val="center"/>
        </w:trPr>
        <w:tc>
          <w:tcPr>
            <w:tcW w:w="4764" w:type="dxa"/>
          </w:tcPr>
          <w:p w:rsidR="00FA0C22" w:rsidRPr="004A6976" w:rsidRDefault="00FA0C22" w:rsidP="00AA6722">
            <w:pPr>
              <w:pStyle w:val="ListParagraph"/>
              <w:rPr>
                <w:rFonts w:ascii="Verdana" w:hAnsi="Verdana" w:cs="Arial"/>
              </w:rPr>
            </w:pPr>
          </w:p>
        </w:tc>
        <w:tc>
          <w:tcPr>
            <w:tcW w:w="4764" w:type="dxa"/>
          </w:tcPr>
          <w:p w:rsidR="00FA0C22" w:rsidRDefault="00FA0C22" w:rsidP="00AA6722">
            <w:pPr>
              <w:rPr>
                <w:rFonts w:ascii="Verdana" w:hAnsi="Verdana" w:cs="Arial"/>
              </w:rPr>
            </w:pPr>
          </w:p>
        </w:tc>
      </w:tr>
    </w:tbl>
    <w:p w:rsidR="003C11A9" w:rsidRPr="0010569C" w:rsidRDefault="003C11A9" w:rsidP="003C11A9">
      <w:pPr>
        <w:rPr>
          <w:rFonts w:ascii="Times New Roman" w:hAnsi="Times New Roman" w:cs="Times New Roman"/>
          <w:sz w:val="24"/>
          <w:szCs w:val="24"/>
        </w:rPr>
      </w:pPr>
    </w:p>
    <w:sectPr w:rsidR="003C11A9" w:rsidRPr="0010569C" w:rsidSect="003C11A9">
      <w:pgSz w:w="12240" w:h="15840"/>
      <w:pgMar w:top="851"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1E0"/>
    <w:multiLevelType w:val="hybridMultilevel"/>
    <w:tmpl w:val="8A78A7A6"/>
    <w:lvl w:ilvl="0" w:tplc="410E4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436C9"/>
    <w:multiLevelType w:val="hybridMultilevel"/>
    <w:tmpl w:val="8286E710"/>
    <w:lvl w:ilvl="0" w:tplc="901E72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7561F3"/>
    <w:multiLevelType w:val="hybridMultilevel"/>
    <w:tmpl w:val="8286E710"/>
    <w:lvl w:ilvl="0" w:tplc="901E72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2B45CE"/>
    <w:multiLevelType w:val="hybridMultilevel"/>
    <w:tmpl w:val="B3E4B902"/>
    <w:lvl w:ilvl="0" w:tplc="369443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CE4A08"/>
    <w:multiLevelType w:val="hybridMultilevel"/>
    <w:tmpl w:val="94F620AC"/>
    <w:lvl w:ilvl="0" w:tplc="2DD258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53"/>
    <w:rsid w:val="00001B2C"/>
    <w:rsid w:val="00177C26"/>
    <w:rsid w:val="002D2235"/>
    <w:rsid w:val="0037326E"/>
    <w:rsid w:val="003B5435"/>
    <w:rsid w:val="003C11A9"/>
    <w:rsid w:val="003C4EDD"/>
    <w:rsid w:val="004210C0"/>
    <w:rsid w:val="004751EE"/>
    <w:rsid w:val="004913E7"/>
    <w:rsid w:val="004A6976"/>
    <w:rsid w:val="005758BB"/>
    <w:rsid w:val="00834226"/>
    <w:rsid w:val="009850C2"/>
    <w:rsid w:val="00BF6C56"/>
    <w:rsid w:val="00E17521"/>
    <w:rsid w:val="00E56A04"/>
    <w:rsid w:val="00E61853"/>
    <w:rsid w:val="00FA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853"/>
    <w:pPr>
      <w:ind w:left="720"/>
      <w:contextualSpacing/>
    </w:pPr>
  </w:style>
  <w:style w:type="character" w:styleId="Hyperlink">
    <w:name w:val="Hyperlink"/>
    <w:basedOn w:val="DefaultParagraphFont"/>
    <w:uiPriority w:val="99"/>
    <w:unhideWhenUsed/>
    <w:rsid w:val="00E56A04"/>
    <w:rPr>
      <w:color w:val="0000FF" w:themeColor="hyperlink"/>
      <w:u w:val="single"/>
    </w:rPr>
  </w:style>
  <w:style w:type="table" w:styleId="TableGrid">
    <w:name w:val="Table Grid"/>
    <w:basedOn w:val="TableNormal"/>
    <w:uiPriority w:val="59"/>
    <w:rsid w:val="003C11A9"/>
    <w:pPr>
      <w:spacing w:after="0" w:line="240" w:lineRule="auto"/>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853"/>
    <w:pPr>
      <w:ind w:left="720"/>
      <w:contextualSpacing/>
    </w:pPr>
  </w:style>
  <w:style w:type="character" w:styleId="Hyperlink">
    <w:name w:val="Hyperlink"/>
    <w:basedOn w:val="DefaultParagraphFont"/>
    <w:uiPriority w:val="99"/>
    <w:unhideWhenUsed/>
    <w:rsid w:val="00E56A04"/>
    <w:rPr>
      <w:color w:val="0000FF" w:themeColor="hyperlink"/>
      <w:u w:val="single"/>
    </w:rPr>
  </w:style>
  <w:style w:type="table" w:styleId="TableGrid">
    <w:name w:val="Table Grid"/>
    <w:basedOn w:val="TableNormal"/>
    <w:uiPriority w:val="59"/>
    <w:rsid w:val="003C11A9"/>
    <w:pPr>
      <w:spacing w:after="0" w:line="240" w:lineRule="auto"/>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hislop1937@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PC1</dc:creator>
  <cp:lastModifiedBy>Laurie Pegler</cp:lastModifiedBy>
  <cp:revision>2</cp:revision>
  <dcterms:created xsi:type="dcterms:W3CDTF">2016-12-22T03:42:00Z</dcterms:created>
  <dcterms:modified xsi:type="dcterms:W3CDTF">2016-12-22T03:42:00Z</dcterms:modified>
</cp:coreProperties>
</file>